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5080</wp:posOffset>
                </wp:positionV>
                <wp:extent cx="6991350" cy="8848725"/>
                <wp:effectExtent l="19050" t="1905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848725"/>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DA149A">
                              <w:rPr>
                                <w:rFonts w:ascii="Arial" w:eastAsia="Arial" w:hAnsi="Arial" w:cs="Arial"/>
                                <w:b/>
                                <w:color w:val="000000" w:themeColor="text1"/>
                                <w:sz w:val="23"/>
                                <w:szCs w:val="23"/>
                              </w:rPr>
                              <w:t>DE LOS EXPEDIENTES RELATIVOS A QUEJAS Y PROCEDIMIENTOS ADM</w:t>
                            </w:r>
                            <w:r w:rsidR="00C36419">
                              <w:rPr>
                                <w:rFonts w:ascii="Arial" w:eastAsia="Arial" w:hAnsi="Arial" w:cs="Arial"/>
                                <w:b/>
                                <w:color w:val="000000" w:themeColor="text1"/>
                                <w:sz w:val="23"/>
                                <w:szCs w:val="23"/>
                              </w:rPr>
                              <w:t>INISTRATIVOS DE RESPONSABILIDAD</w:t>
                            </w:r>
                            <w:r w:rsidR="00DA149A">
                              <w:rPr>
                                <w:rFonts w:ascii="Arial" w:eastAsia="Arial" w:hAnsi="Arial" w:cs="Arial"/>
                                <w:b/>
                                <w:color w:val="000000" w:themeColor="text1"/>
                                <w:sz w:val="23"/>
                                <w:szCs w:val="23"/>
                              </w:rPr>
                              <w:t xml:space="preserve"> ADMINISTRATIVA DE LOS SERVIDORES</w:t>
                            </w:r>
                            <w:r w:rsidR="00183950">
                              <w:rPr>
                                <w:rFonts w:ascii="Arial" w:eastAsia="Arial" w:hAnsi="Arial" w:cs="Arial"/>
                                <w:b/>
                                <w:color w:val="000000" w:themeColor="text1"/>
                                <w:sz w:val="23"/>
                                <w:szCs w:val="23"/>
                              </w:rPr>
                              <w:t xml:space="preserve"> PUBLICOS DEL AYUNTAMIENTO DE BOCA DEL RIO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DA149A">
                              <w:rPr>
                                <w:rFonts w:ascii="Arial" w:eastAsia="Arial" w:hAnsi="Arial" w:cs="Arial"/>
                                <w:color w:val="000000" w:themeColor="text1"/>
                                <w:sz w:val="20"/>
                                <w:szCs w:val="20"/>
                              </w:rPr>
                              <w:t>Contraloría Municipal</w:t>
                            </w:r>
                            <w:r w:rsidRPr="006C10C4">
                              <w:rPr>
                                <w:rFonts w:ascii="Arial" w:eastAsia="Arial" w:hAnsi="Arial" w:cs="Arial"/>
                                <w:color w:val="000000" w:themeColor="text1"/>
                                <w:sz w:val="20"/>
                                <w:szCs w:val="20"/>
                              </w:rPr>
                              <w:t xml:space="preserve">, </w:t>
                            </w:r>
                            <w:r w:rsidR="001D5D32" w:rsidRPr="006C10C4">
                              <w:rPr>
                                <w:rFonts w:ascii="Arial" w:eastAsia="Arial" w:hAnsi="Arial" w:cs="Arial"/>
                                <w:color w:val="000000" w:themeColor="text1"/>
                                <w:sz w:val="20"/>
                                <w:szCs w:val="20"/>
                              </w:rPr>
                              <w:t xml:space="preserve">con domicilio </w:t>
                            </w:r>
                            <w:r w:rsidR="001D5D32" w:rsidRPr="00DA149A">
                              <w:rPr>
                                <w:rFonts w:ascii="Arial" w:eastAsia="Arial" w:hAnsi="Arial" w:cs="Arial"/>
                                <w:sz w:val="20"/>
                                <w:szCs w:val="20"/>
                              </w:rPr>
                              <w:t xml:space="preserve">en </w:t>
                            </w:r>
                            <w:r w:rsidR="00DA149A">
                              <w:rPr>
                                <w:rFonts w:ascii="Arial" w:eastAsia="Arial" w:hAnsi="Arial" w:cs="Arial"/>
                                <w:sz w:val="20"/>
                                <w:szCs w:val="20"/>
                              </w:rPr>
                              <w:t xml:space="preserve">la </w:t>
                            </w:r>
                            <w:r w:rsidR="00DA149A" w:rsidRPr="00DA149A">
                              <w:rPr>
                                <w:rFonts w:ascii="Arial" w:eastAsia="Arial" w:hAnsi="Arial" w:cs="Arial"/>
                                <w:sz w:val="20"/>
                                <w:szCs w:val="20"/>
                              </w:rPr>
                              <w:t>Calle del Rastro sin número esquina Rio Moreno, planta alta</w:t>
                            </w:r>
                            <w:r w:rsidR="00C36419">
                              <w:rPr>
                                <w:rFonts w:ascii="Arial" w:eastAsia="Arial" w:hAnsi="Arial" w:cs="Arial"/>
                                <w:sz w:val="20"/>
                                <w:szCs w:val="20"/>
                              </w:rPr>
                              <w:t>,</w:t>
                            </w:r>
                            <w:r w:rsidR="00DA149A" w:rsidRPr="00DA149A">
                              <w:rPr>
                                <w:rFonts w:ascii="Arial" w:eastAsia="Arial" w:hAnsi="Arial" w:cs="Arial"/>
                                <w:sz w:val="20"/>
                                <w:szCs w:val="20"/>
                              </w:rPr>
                              <w:t xml:space="preserve"> de la Colonia </w:t>
                            </w:r>
                            <w:r w:rsidR="006A4EE0">
                              <w:rPr>
                                <w:rFonts w:ascii="Arial" w:eastAsia="Arial" w:hAnsi="Arial" w:cs="Arial"/>
                                <w:sz w:val="20"/>
                                <w:szCs w:val="20"/>
                              </w:rPr>
                              <w:t xml:space="preserve">Ricardo </w:t>
                            </w:r>
                            <w:r w:rsidR="00DA149A" w:rsidRPr="00DA149A">
                              <w:rPr>
                                <w:rFonts w:ascii="Arial" w:eastAsia="Arial" w:hAnsi="Arial" w:cs="Arial"/>
                                <w:sz w:val="20"/>
                                <w:szCs w:val="20"/>
                              </w:rPr>
                              <w:t>Flores Magón, C.P. 94290 del Municipio de Boca del Rio, Veracruz</w:t>
                            </w:r>
                            <w:r w:rsidRPr="006C10C4">
                              <w:rPr>
                                <w:rFonts w:ascii="Arial" w:eastAsia="Arial" w:hAnsi="Arial" w:cs="Arial"/>
                                <w:color w:val="000000" w:themeColor="text1"/>
                                <w:sz w:val="20"/>
                                <w:szCs w:val="20"/>
                              </w:rPr>
                              <w:t xml:space="preserve">,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Default="002D48C1" w:rsidP="008E78C7">
                            <w:pPr>
                              <w:pStyle w:val="Prrafodelista"/>
                              <w:numPr>
                                <w:ilvl w:val="0"/>
                                <w:numId w:val="3"/>
                              </w:numPr>
                              <w:jc w:val="both"/>
                              <w:rPr>
                                <w:rFonts w:ascii="Arial" w:eastAsia="Arial" w:hAnsi="Arial" w:cs="Arial"/>
                                <w:color w:val="000000" w:themeColor="text1"/>
                                <w:sz w:val="20"/>
                                <w:szCs w:val="20"/>
                              </w:rPr>
                            </w:pPr>
                            <w:r w:rsidRPr="00F35C47">
                              <w:rPr>
                                <w:rFonts w:ascii="Arial" w:eastAsia="Arial" w:hAnsi="Arial" w:cs="Arial"/>
                                <w:color w:val="000000" w:themeColor="text1"/>
                                <w:sz w:val="20"/>
                                <w:szCs w:val="20"/>
                              </w:rPr>
                              <w:t>Integración</w:t>
                            </w:r>
                            <w:r w:rsidR="00DA149A" w:rsidRPr="00F35C47">
                              <w:rPr>
                                <w:rFonts w:ascii="Arial" w:eastAsia="Arial" w:hAnsi="Arial" w:cs="Arial"/>
                                <w:color w:val="000000" w:themeColor="text1"/>
                                <w:sz w:val="20"/>
                                <w:szCs w:val="20"/>
                              </w:rPr>
                              <w:t>,</w:t>
                            </w:r>
                            <w:r w:rsidR="00F35C47" w:rsidRPr="00F35C47">
                              <w:rPr>
                                <w:rFonts w:ascii="Arial" w:eastAsia="Arial" w:hAnsi="Arial" w:cs="Arial"/>
                                <w:color w:val="000000" w:themeColor="text1"/>
                                <w:sz w:val="20"/>
                                <w:szCs w:val="20"/>
                              </w:rPr>
                              <w:t xml:space="preserve"> </w:t>
                            </w:r>
                            <w:r w:rsidR="00DA149A" w:rsidRPr="00F35C47">
                              <w:rPr>
                                <w:rFonts w:ascii="Arial" w:eastAsia="Arial" w:hAnsi="Arial" w:cs="Arial"/>
                                <w:color w:val="000000" w:themeColor="text1"/>
                                <w:sz w:val="20"/>
                                <w:szCs w:val="20"/>
                              </w:rPr>
                              <w:t xml:space="preserve">sustanciación </w:t>
                            </w:r>
                            <w:r w:rsidR="00F35C47">
                              <w:rPr>
                                <w:rFonts w:ascii="Arial" w:eastAsia="Arial" w:hAnsi="Arial" w:cs="Arial"/>
                                <w:color w:val="000000" w:themeColor="text1"/>
                                <w:sz w:val="20"/>
                                <w:szCs w:val="20"/>
                              </w:rPr>
                              <w:t>y resolución de los expedientes relativos a quejas y procedimientos administrativos que conoce el Ayuntamiento.</w:t>
                            </w:r>
                          </w:p>
                          <w:p w:rsidR="00F35C47" w:rsidRPr="00F35C47" w:rsidRDefault="00F35C47" w:rsidP="00F35C47">
                            <w:pPr>
                              <w:pStyle w:val="Prrafodelista"/>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Default="008E78C7" w:rsidP="00F35C4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F35C47">
                              <w:rPr>
                                <w:rFonts w:ascii="Arial" w:eastAsia="Arial" w:hAnsi="Arial" w:cs="Arial"/>
                                <w:color w:val="000000" w:themeColor="text1"/>
                                <w:sz w:val="20"/>
                                <w:szCs w:val="20"/>
                              </w:rPr>
                              <w:t>: Nombre, domicilio, teléfono celular y firma.</w:t>
                            </w:r>
                          </w:p>
                          <w:p w:rsidR="007B6743" w:rsidRDefault="00F35C47"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ELECTRONICOS</w:t>
                            </w:r>
                            <w:r w:rsidR="007B6743">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Correo Electrónico</w:t>
                            </w:r>
                          </w:p>
                          <w:p w:rsidR="001D5D32" w:rsidRPr="006C10C4" w:rsidRDefault="00F35C47"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SOBRE PROCEDIMIENTOS ADMINISTRATIVOS: Notificaciones, resoluciones, acuerdos.</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F35C47">
                              <w:rPr>
                                <w:rFonts w:ascii="Arial" w:eastAsia="Arial" w:hAnsi="Arial" w:cs="Arial"/>
                                <w:color w:val="000000" w:themeColor="text1"/>
                                <w:sz w:val="20"/>
                                <w:szCs w:val="20"/>
                              </w:rPr>
                              <w:t xml:space="preserve">Artículo 60 </w:t>
                            </w:r>
                            <w:proofErr w:type="spellStart"/>
                            <w:r w:rsidR="00F35C47">
                              <w:rPr>
                                <w:rFonts w:ascii="Arial" w:eastAsia="Arial" w:hAnsi="Arial" w:cs="Arial"/>
                                <w:color w:val="000000" w:themeColor="text1"/>
                                <w:sz w:val="20"/>
                                <w:szCs w:val="20"/>
                              </w:rPr>
                              <w:t>Octies</w:t>
                            </w:r>
                            <w:proofErr w:type="spellEnd"/>
                            <w:r w:rsidR="00F35C47">
                              <w:rPr>
                                <w:rFonts w:ascii="Arial" w:eastAsia="Arial" w:hAnsi="Arial" w:cs="Arial"/>
                                <w:color w:val="000000" w:themeColor="text1"/>
                                <w:sz w:val="20"/>
                                <w:szCs w:val="20"/>
                              </w:rPr>
                              <w:t xml:space="preserve"> fracción IV de la Ley Orgánica del Municipio Libre y 193, 194 y 196 del Reglamento de Procedimientos Administrativos para el Municipio de Boca del Rio.</w:t>
                            </w:r>
                            <w:r w:rsidR="006244AC">
                              <w:rPr>
                                <w:rFonts w:ascii="Arial" w:eastAsia="Arial" w:hAnsi="Arial" w:cs="Arial"/>
                                <w:color w:val="000000" w:themeColor="text1"/>
                                <w:sz w:val="20"/>
                                <w:szCs w:val="20"/>
                              </w:rPr>
                              <w:t xml:space="preserve"> </w:t>
                            </w:r>
                            <w:r w:rsidR="00F35C47">
                              <w:rPr>
                                <w:rFonts w:ascii="Arial" w:eastAsia="Arial" w:hAnsi="Arial" w:cs="Arial"/>
                                <w:color w:val="000000" w:themeColor="text1"/>
                                <w:sz w:val="20"/>
                                <w:szCs w:val="20"/>
                              </w:rPr>
                              <w:t xml:space="preserve">37 del Reglamento Interior Orgánico del Ayuntamiento y su Administración Publica del Municipio. </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6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DA149A">
                        <w:rPr>
                          <w:rFonts w:ascii="Arial" w:eastAsia="Arial" w:hAnsi="Arial" w:cs="Arial"/>
                          <w:b/>
                          <w:color w:val="000000" w:themeColor="text1"/>
                          <w:sz w:val="23"/>
                          <w:szCs w:val="23"/>
                        </w:rPr>
                        <w:t>DE LOS EXPEDIENTES RELATIVOS A QUEJAS Y PROCEDIMIENTOS ADM</w:t>
                      </w:r>
                      <w:r w:rsidR="00C36419">
                        <w:rPr>
                          <w:rFonts w:ascii="Arial" w:eastAsia="Arial" w:hAnsi="Arial" w:cs="Arial"/>
                          <w:b/>
                          <w:color w:val="000000" w:themeColor="text1"/>
                          <w:sz w:val="23"/>
                          <w:szCs w:val="23"/>
                        </w:rPr>
                        <w:t>INISTRATIVOS DE RESPONSABILIDAD</w:t>
                      </w:r>
                      <w:r w:rsidR="00DA149A">
                        <w:rPr>
                          <w:rFonts w:ascii="Arial" w:eastAsia="Arial" w:hAnsi="Arial" w:cs="Arial"/>
                          <w:b/>
                          <w:color w:val="000000" w:themeColor="text1"/>
                          <w:sz w:val="23"/>
                          <w:szCs w:val="23"/>
                        </w:rPr>
                        <w:t xml:space="preserve"> ADMINISTRATIVA DE LOS SERVIDORES</w:t>
                      </w:r>
                      <w:r w:rsidR="00183950">
                        <w:rPr>
                          <w:rFonts w:ascii="Arial" w:eastAsia="Arial" w:hAnsi="Arial" w:cs="Arial"/>
                          <w:b/>
                          <w:color w:val="000000" w:themeColor="text1"/>
                          <w:sz w:val="23"/>
                          <w:szCs w:val="23"/>
                        </w:rPr>
                        <w:t xml:space="preserve"> PUBLICOS DEL AYUNTAMIENTO DE BOCA DEL RIO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DA149A">
                        <w:rPr>
                          <w:rFonts w:ascii="Arial" w:eastAsia="Arial" w:hAnsi="Arial" w:cs="Arial"/>
                          <w:color w:val="000000" w:themeColor="text1"/>
                          <w:sz w:val="20"/>
                          <w:szCs w:val="20"/>
                        </w:rPr>
                        <w:t>Contraloría Municipal</w:t>
                      </w:r>
                      <w:r w:rsidRPr="006C10C4">
                        <w:rPr>
                          <w:rFonts w:ascii="Arial" w:eastAsia="Arial" w:hAnsi="Arial" w:cs="Arial"/>
                          <w:color w:val="000000" w:themeColor="text1"/>
                          <w:sz w:val="20"/>
                          <w:szCs w:val="20"/>
                        </w:rPr>
                        <w:t xml:space="preserve">, </w:t>
                      </w:r>
                      <w:r w:rsidR="001D5D32" w:rsidRPr="006C10C4">
                        <w:rPr>
                          <w:rFonts w:ascii="Arial" w:eastAsia="Arial" w:hAnsi="Arial" w:cs="Arial"/>
                          <w:color w:val="000000" w:themeColor="text1"/>
                          <w:sz w:val="20"/>
                          <w:szCs w:val="20"/>
                        </w:rPr>
                        <w:t xml:space="preserve">con domicilio </w:t>
                      </w:r>
                      <w:r w:rsidR="001D5D32" w:rsidRPr="00DA149A">
                        <w:rPr>
                          <w:rFonts w:ascii="Arial" w:eastAsia="Arial" w:hAnsi="Arial" w:cs="Arial"/>
                          <w:sz w:val="20"/>
                          <w:szCs w:val="20"/>
                        </w:rPr>
                        <w:t xml:space="preserve">en </w:t>
                      </w:r>
                      <w:r w:rsidR="00DA149A">
                        <w:rPr>
                          <w:rFonts w:ascii="Arial" w:eastAsia="Arial" w:hAnsi="Arial" w:cs="Arial"/>
                          <w:sz w:val="20"/>
                          <w:szCs w:val="20"/>
                        </w:rPr>
                        <w:t xml:space="preserve">la </w:t>
                      </w:r>
                      <w:r w:rsidR="00DA149A" w:rsidRPr="00DA149A">
                        <w:rPr>
                          <w:rFonts w:ascii="Arial" w:eastAsia="Arial" w:hAnsi="Arial" w:cs="Arial"/>
                          <w:sz w:val="20"/>
                          <w:szCs w:val="20"/>
                        </w:rPr>
                        <w:t>Calle del Rastro sin número esquina Rio Moreno, planta alta</w:t>
                      </w:r>
                      <w:r w:rsidR="00C36419">
                        <w:rPr>
                          <w:rFonts w:ascii="Arial" w:eastAsia="Arial" w:hAnsi="Arial" w:cs="Arial"/>
                          <w:sz w:val="20"/>
                          <w:szCs w:val="20"/>
                        </w:rPr>
                        <w:t>,</w:t>
                      </w:r>
                      <w:bookmarkStart w:id="1" w:name="_GoBack"/>
                      <w:bookmarkEnd w:id="1"/>
                      <w:r w:rsidR="00DA149A" w:rsidRPr="00DA149A">
                        <w:rPr>
                          <w:rFonts w:ascii="Arial" w:eastAsia="Arial" w:hAnsi="Arial" w:cs="Arial"/>
                          <w:sz w:val="20"/>
                          <w:szCs w:val="20"/>
                        </w:rPr>
                        <w:t xml:space="preserve"> de la Colonia </w:t>
                      </w:r>
                      <w:r w:rsidR="006A4EE0">
                        <w:rPr>
                          <w:rFonts w:ascii="Arial" w:eastAsia="Arial" w:hAnsi="Arial" w:cs="Arial"/>
                          <w:sz w:val="20"/>
                          <w:szCs w:val="20"/>
                        </w:rPr>
                        <w:t xml:space="preserve">Ricardo </w:t>
                      </w:r>
                      <w:r w:rsidR="00DA149A" w:rsidRPr="00DA149A">
                        <w:rPr>
                          <w:rFonts w:ascii="Arial" w:eastAsia="Arial" w:hAnsi="Arial" w:cs="Arial"/>
                          <w:sz w:val="20"/>
                          <w:szCs w:val="20"/>
                        </w:rPr>
                        <w:t>Flores Magón, C.P. 94290 del Municipio de Boca del Rio, Veracruz</w:t>
                      </w:r>
                      <w:r w:rsidRPr="006C10C4">
                        <w:rPr>
                          <w:rFonts w:ascii="Arial" w:eastAsia="Arial" w:hAnsi="Arial" w:cs="Arial"/>
                          <w:color w:val="000000" w:themeColor="text1"/>
                          <w:sz w:val="20"/>
                          <w:szCs w:val="20"/>
                        </w:rPr>
                        <w:t xml:space="preserve">,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Default="002D48C1" w:rsidP="008E78C7">
                      <w:pPr>
                        <w:pStyle w:val="Prrafodelista"/>
                        <w:numPr>
                          <w:ilvl w:val="0"/>
                          <w:numId w:val="3"/>
                        </w:numPr>
                        <w:jc w:val="both"/>
                        <w:rPr>
                          <w:rFonts w:ascii="Arial" w:eastAsia="Arial" w:hAnsi="Arial" w:cs="Arial"/>
                          <w:color w:val="000000" w:themeColor="text1"/>
                          <w:sz w:val="20"/>
                          <w:szCs w:val="20"/>
                        </w:rPr>
                      </w:pPr>
                      <w:r w:rsidRPr="00F35C47">
                        <w:rPr>
                          <w:rFonts w:ascii="Arial" w:eastAsia="Arial" w:hAnsi="Arial" w:cs="Arial"/>
                          <w:color w:val="000000" w:themeColor="text1"/>
                          <w:sz w:val="20"/>
                          <w:szCs w:val="20"/>
                        </w:rPr>
                        <w:t>Integración</w:t>
                      </w:r>
                      <w:r w:rsidR="00DA149A" w:rsidRPr="00F35C47">
                        <w:rPr>
                          <w:rFonts w:ascii="Arial" w:eastAsia="Arial" w:hAnsi="Arial" w:cs="Arial"/>
                          <w:color w:val="000000" w:themeColor="text1"/>
                          <w:sz w:val="20"/>
                          <w:szCs w:val="20"/>
                        </w:rPr>
                        <w:t>,</w:t>
                      </w:r>
                      <w:r w:rsidR="00F35C47" w:rsidRPr="00F35C47">
                        <w:rPr>
                          <w:rFonts w:ascii="Arial" w:eastAsia="Arial" w:hAnsi="Arial" w:cs="Arial"/>
                          <w:color w:val="000000" w:themeColor="text1"/>
                          <w:sz w:val="20"/>
                          <w:szCs w:val="20"/>
                        </w:rPr>
                        <w:t xml:space="preserve"> </w:t>
                      </w:r>
                      <w:r w:rsidR="00DA149A" w:rsidRPr="00F35C47">
                        <w:rPr>
                          <w:rFonts w:ascii="Arial" w:eastAsia="Arial" w:hAnsi="Arial" w:cs="Arial"/>
                          <w:color w:val="000000" w:themeColor="text1"/>
                          <w:sz w:val="20"/>
                          <w:szCs w:val="20"/>
                        </w:rPr>
                        <w:t xml:space="preserve">sustanciación </w:t>
                      </w:r>
                      <w:r w:rsidR="00F35C47">
                        <w:rPr>
                          <w:rFonts w:ascii="Arial" w:eastAsia="Arial" w:hAnsi="Arial" w:cs="Arial"/>
                          <w:color w:val="000000" w:themeColor="text1"/>
                          <w:sz w:val="20"/>
                          <w:szCs w:val="20"/>
                        </w:rPr>
                        <w:t>y resolución de los expedientes relativos a quejas y procedimientos administrativos que conoce el Ayuntamiento.</w:t>
                      </w:r>
                    </w:p>
                    <w:p w:rsidR="00F35C47" w:rsidRPr="00F35C47" w:rsidRDefault="00F35C47" w:rsidP="00F35C47">
                      <w:pPr>
                        <w:pStyle w:val="Prrafodelista"/>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Default="008E78C7" w:rsidP="00F35C4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F35C47">
                        <w:rPr>
                          <w:rFonts w:ascii="Arial" w:eastAsia="Arial" w:hAnsi="Arial" w:cs="Arial"/>
                          <w:color w:val="000000" w:themeColor="text1"/>
                          <w:sz w:val="20"/>
                          <w:szCs w:val="20"/>
                        </w:rPr>
                        <w:t>: Nombre, domicilio, teléfono celular y firma.</w:t>
                      </w:r>
                    </w:p>
                    <w:p w:rsidR="007B6743" w:rsidRDefault="00F35C47"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ELECTRONICOS</w:t>
                      </w:r>
                      <w:r w:rsidR="007B6743">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Correo Electrónico</w:t>
                      </w:r>
                    </w:p>
                    <w:p w:rsidR="001D5D32" w:rsidRPr="006C10C4" w:rsidRDefault="00F35C47"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SOBRE PROCEDIMIENTOS ADMINISTRATIVOS: Notificaciones, resoluciones, acuerdos.</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F35C47">
                        <w:rPr>
                          <w:rFonts w:ascii="Arial" w:eastAsia="Arial" w:hAnsi="Arial" w:cs="Arial"/>
                          <w:color w:val="000000" w:themeColor="text1"/>
                          <w:sz w:val="20"/>
                          <w:szCs w:val="20"/>
                        </w:rPr>
                        <w:t xml:space="preserve">Artículo 60 </w:t>
                      </w:r>
                      <w:proofErr w:type="spellStart"/>
                      <w:r w:rsidR="00F35C47">
                        <w:rPr>
                          <w:rFonts w:ascii="Arial" w:eastAsia="Arial" w:hAnsi="Arial" w:cs="Arial"/>
                          <w:color w:val="000000" w:themeColor="text1"/>
                          <w:sz w:val="20"/>
                          <w:szCs w:val="20"/>
                        </w:rPr>
                        <w:t>Octies</w:t>
                      </w:r>
                      <w:proofErr w:type="spellEnd"/>
                      <w:r w:rsidR="00F35C47">
                        <w:rPr>
                          <w:rFonts w:ascii="Arial" w:eastAsia="Arial" w:hAnsi="Arial" w:cs="Arial"/>
                          <w:color w:val="000000" w:themeColor="text1"/>
                          <w:sz w:val="20"/>
                          <w:szCs w:val="20"/>
                        </w:rPr>
                        <w:t xml:space="preserve"> fracción IV de la Ley Orgánica del Municipio Libre y 193, 194 y 196 del Reglamento de Procedimientos Administrativos para el Municipio de Boca del Rio.</w:t>
                      </w:r>
                      <w:r w:rsidR="006244AC">
                        <w:rPr>
                          <w:rFonts w:ascii="Arial" w:eastAsia="Arial" w:hAnsi="Arial" w:cs="Arial"/>
                          <w:color w:val="000000" w:themeColor="text1"/>
                          <w:sz w:val="20"/>
                          <w:szCs w:val="20"/>
                        </w:rPr>
                        <w:t xml:space="preserve"> </w:t>
                      </w:r>
                      <w:r w:rsidR="00F35C47">
                        <w:rPr>
                          <w:rFonts w:ascii="Arial" w:eastAsia="Arial" w:hAnsi="Arial" w:cs="Arial"/>
                          <w:color w:val="000000" w:themeColor="text1"/>
                          <w:sz w:val="20"/>
                          <w:szCs w:val="20"/>
                        </w:rPr>
                        <w:t xml:space="preserve">37 del Reglamento Interior Orgánico del Ayuntamiento y su Administración Publica del Municipio. </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5267325"/>
                <wp:effectExtent l="19050" t="19050" r="19050"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267325"/>
                        </a:xfrm>
                        <a:prstGeom prst="rect">
                          <a:avLst/>
                        </a:prstGeom>
                        <a:noFill/>
                        <a:ln w="28575">
                          <a:solidFill>
                            <a:srgbClr val="000000"/>
                          </a:solidFill>
                          <a:miter lim="800000"/>
                          <a:headEnd/>
                          <a:tailEnd/>
                        </a:ln>
                      </wps:spPr>
                      <wps:txb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" filled="f" strokeweight="2.25pt">
                <v:textbo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3314700"/>
                <wp:effectExtent l="19050" t="19050" r="19050"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314700"/>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F35C47">
                              <w:rPr>
                                <w:rFonts w:ascii="Arial" w:eastAsia="Arial" w:hAnsi="Arial" w:cs="Arial"/>
                                <w:b/>
                                <w:color w:val="000000" w:themeColor="text1"/>
                                <w:sz w:val="23"/>
                                <w:szCs w:val="23"/>
                              </w:rPr>
                              <w:t>DE LOS EXPEDIENTES RELATIVOS A QUEJAS Y PROCEDIMIENTOS ADMINISTRATIVOS DE RESPONSABILIDAD ADMINISTRATIVA DE LOS SERVIDORES PUBLICOS DEL AYUNTAMIENTO DE BOCA DEL RIO</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183950">
                              <w:rPr>
                                <w:rFonts w:ascii="Arial" w:eastAsia="Arial" w:hAnsi="Arial" w:cs="Arial"/>
                                <w:color w:val="000000" w:themeColor="text1"/>
                                <w:sz w:val="20"/>
                                <w:szCs w:val="20"/>
                              </w:rPr>
                              <w:t>Contraloría Municipal</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380644"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la identificación </w:t>
                            </w:r>
                            <w:r w:rsidR="00183950">
                              <w:rPr>
                                <w:rFonts w:ascii="Arial" w:eastAsia="Arial" w:hAnsi="Arial" w:cs="Arial"/>
                                <w:color w:val="000000" w:themeColor="text1"/>
                                <w:sz w:val="20"/>
                                <w:szCs w:val="20"/>
                              </w:rPr>
                              <w:t>de las partes involucradas y para realizar notificaciones; por lo que se comunica que no se efectuaran tratamientos adicionales.</w:t>
                            </w:r>
                            <w:r w:rsidR="001222EB">
                              <w:rPr>
                                <w:rFonts w:ascii="Arial" w:eastAsia="Arial" w:hAnsi="Arial" w:cs="Arial"/>
                                <w:color w:val="000000" w:themeColor="text1"/>
                                <w:sz w:val="20"/>
                                <w:szCs w:val="20"/>
                              </w:rPr>
                              <w:t xml:space="preserve"> </w:t>
                            </w: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18"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F35C47">
                        <w:rPr>
                          <w:rFonts w:ascii="Arial" w:eastAsia="Arial" w:hAnsi="Arial" w:cs="Arial"/>
                          <w:b/>
                          <w:color w:val="000000" w:themeColor="text1"/>
                          <w:sz w:val="23"/>
                          <w:szCs w:val="23"/>
                        </w:rPr>
                        <w:t>DE LOS EXPEDIENTES RELATIVOS A QUEJAS Y PROCEDIMIENTOS ADMINISTRATIVOS DE RESPONSABILIDAD ADMINISTRATIVA DE LOS SERVIDORES PUBLICOS DEL AYUNTAMIENTO DE BOCA DEL RIO</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183950">
                        <w:rPr>
                          <w:rFonts w:ascii="Arial" w:eastAsia="Arial" w:hAnsi="Arial" w:cs="Arial"/>
                          <w:color w:val="000000" w:themeColor="text1"/>
                          <w:sz w:val="20"/>
                          <w:szCs w:val="20"/>
                        </w:rPr>
                        <w:t>Contraloría Municipal</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380644"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la identificación </w:t>
                      </w:r>
                      <w:r w:rsidR="00183950">
                        <w:rPr>
                          <w:rFonts w:ascii="Arial" w:eastAsia="Arial" w:hAnsi="Arial" w:cs="Arial"/>
                          <w:color w:val="000000" w:themeColor="text1"/>
                          <w:sz w:val="20"/>
                          <w:szCs w:val="20"/>
                        </w:rPr>
                        <w:t>de las partes involucradas y para realizar notificaciones; por lo que se comunica que no se efectuaran tratamientos adicionales.</w:t>
                      </w:r>
                      <w:r w:rsidR="001222EB">
                        <w:rPr>
                          <w:rFonts w:ascii="Arial" w:eastAsia="Arial" w:hAnsi="Arial" w:cs="Arial"/>
                          <w:color w:val="000000" w:themeColor="text1"/>
                          <w:sz w:val="20"/>
                          <w:szCs w:val="20"/>
                        </w:rPr>
                        <w:t xml:space="preserve"> </w:t>
                      </w: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20"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60E" w:rsidRDefault="00E2360E" w:rsidP="00795BF9">
      <w:pPr>
        <w:spacing w:after="0" w:line="240" w:lineRule="auto"/>
      </w:pPr>
      <w:r>
        <w:separator/>
      </w:r>
    </w:p>
  </w:endnote>
  <w:endnote w:type="continuationSeparator" w:id="0">
    <w:p w:rsidR="00E2360E" w:rsidRDefault="00E2360E"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60E" w:rsidRDefault="00E2360E" w:rsidP="00795BF9">
      <w:pPr>
        <w:spacing w:after="0" w:line="240" w:lineRule="auto"/>
      </w:pPr>
      <w:r>
        <w:separator/>
      </w:r>
    </w:p>
  </w:footnote>
  <w:footnote w:type="continuationSeparator" w:id="0">
    <w:p w:rsidR="00E2360E" w:rsidRDefault="00E2360E"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-487680</wp:posOffset>
          </wp:positionH>
          <wp:positionV relativeFrom="margin">
            <wp:posOffset>-795020</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C35EE"/>
    <w:rsid w:val="001222EB"/>
    <w:rsid w:val="0014092B"/>
    <w:rsid w:val="00183950"/>
    <w:rsid w:val="001D5D32"/>
    <w:rsid w:val="002213CF"/>
    <w:rsid w:val="002452BD"/>
    <w:rsid w:val="002C0F87"/>
    <w:rsid w:val="002C5485"/>
    <w:rsid w:val="002D48C1"/>
    <w:rsid w:val="00380644"/>
    <w:rsid w:val="003E296B"/>
    <w:rsid w:val="003E44DC"/>
    <w:rsid w:val="00414487"/>
    <w:rsid w:val="004A2E20"/>
    <w:rsid w:val="005C3C11"/>
    <w:rsid w:val="005F69AE"/>
    <w:rsid w:val="006244AC"/>
    <w:rsid w:val="006A4EE0"/>
    <w:rsid w:val="006C10C4"/>
    <w:rsid w:val="0071109A"/>
    <w:rsid w:val="00795BF9"/>
    <w:rsid w:val="007B6743"/>
    <w:rsid w:val="00841259"/>
    <w:rsid w:val="008E78C7"/>
    <w:rsid w:val="009054B7"/>
    <w:rsid w:val="00964BA3"/>
    <w:rsid w:val="009A112B"/>
    <w:rsid w:val="00A049D9"/>
    <w:rsid w:val="00AC39DA"/>
    <w:rsid w:val="00BB4620"/>
    <w:rsid w:val="00BD73D2"/>
    <w:rsid w:val="00C36419"/>
    <w:rsid w:val="00CA415E"/>
    <w:rsid w:val="00CC7519"/>
    <w:rsid w:val="00D74FCA"/>
    <w:rsid w:val="00DA149A"/>
    <w:rsid w:val="00DD49C3"/>
    <w:rsid w:val="00E2360E"/>
    <w:rsid w:val="00E86806"/>
    <w:rsid w:val="00EA040C"/>
    <w:rsid w:val="00EF25C7"/>
    <w:rsid w:val="00F35C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Contraloria</cp:lastModifiedBy>
  <cp:revision>14</cp:revision>
  <dcterms:created xsi:type="dcterms:W3CDTF">2020-02-27T16:36:00Z</dcterms:created>
  <dcterms:modified xsi:type="dcterms:W3CDTF">2020-03-05T19:30:00Z</dcterms:modified>
</cp:coreProperties>
</file>